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B1AED1" w14:textId="77777777" w:rsidR="009A05F7" w:rsidRDefault="009A05F7" w:rsidP="000809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58F197" w14:textId="38269684" w:rsidR="009A05F7" w:rsidRPr="009A05F7" w:rsidRDefault="009A05F7" w:rsidP="009A05F7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5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DC74F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14:paraId="44390094" w14:textId="77777777" w:rsidR="009A05F7" w:rsidRPr="009A05F7" w:rsidRDefault="009A05F7" w:rsidP="009A05F7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5F7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 городского округа Кинель Самарской области</w:t>
      </w:r>
    </w:p>
    <w:p w14:paraId="59D7F59F" w14:textId="20838543" w:rsidR="009A05F7" w:rsidRPr="009A05F7" w:rsidRDefault="009A05F7" w:rsidP="009A05F7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5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67161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</w:t>
      </w:r>
      <w:r w:rsidR="00671614" w:rsidRPr="006716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05F7">
        <w:rPr>
          <w:rFonts w:ascii="Times New Roman" w:eastAsia="Times New Roman" w:hAnsi="Times New Roman" w:cs="Times New Roman"/>
          <w:sz w:val="28"/>
          <w:szCs w:val="28"/>
          <w:lang w:eastAsia="ru-RU"/>
        </w:rPr>
        <w:t>2025 г. № ________</w:t>
      </w:r>
    </w:p>
    <w:p w14:paraId="4CF6B605" w14:textId="77777777" w:rsidR="009A05F7" w:rsidRPr="009A05F7" w:rsidRDefault="009A05F7" w:rsidP="009A05F7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0CBDE5" w14:textId="77777777" w:rsidR="001C3841" w:rsidRPr="001C3841" w:rsidRDefault="001C3841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</w:p>
    <w:p w14:paraId="1B45BDAF" w14:textId="47692949" w:rsidR="00822239" w:rsidRDefault="00EE7098">
      <w:pPr>
        <w:pStyle w:val="af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ПАСПОРТ </w:t>
      </w:r>
      <w:r w:rsidR="00B730D3">
        <w:rPr>
          <w:rFonts w:ascii="Times New Roman" w:hAnsi="Times New Roman" w:cs="Times New Roman"/>
          <w:b/>
          <w:bCs/>
          <w:sz w:val="28"/>
          <w:szCs w:val="28"/>
        </w:rPr>
        <w:t xml:space="preserve">№ </w:t>
      </w:r>
      <w:r w:rsidR="00DC74F1">
        <w:rPr>
          <w:rFonts w:ascii="Times New Roman" w:hAnsi="Times New Roman" w:cs="Times New Roman"/>
          <w:b/>
          <w:bCs/>
          <w:sz w:val="28"/>
          <w:szCs w:val="28"/>
        </w:rPr>
        <w:t>2</w:t>
      </w:r>
    </w:p>
    <w:p w14:paraId="2A82E504" w14:textId="77777777" w:rsidR="000D62FD" w:rsidRPr="002446F7" w:rsidRDefault="000D62FD">
      <w:pPr>
        <w:pStyle w:val="af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E2F8FA0" w14:textId="117A75E9" w:rsidR="00AC1B4E" w:rsidRDefault="00EE7098" w:rsidP="000D62FD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  <w:r w:rsidRPr="005302A0">
        <w:rPr>
          <w:rFonts w:ascii="Times New Roman" w:hAnsi="Times New Roman" w:cs="Times New Roman"/>
          <w:sz w:val="28"/>
          <w:szCs w:val="28"/>
        </w:rPr>
        <w:t>индикатора риска нарушения обязательных требований</w:t>
      </w:r>
      <w:r w:rsidR="00631E70"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4D24CD" w:rsidRPr="005302A0"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="005302A0" w:rsidRPr="005302A0">
        <w:rPr>
          <w:rFonts w:ascii="Times New Roman" w:hAnsi="Times New Roman" w:cs="Times New Roman"/>
          <w:sz w:val="28"/>
          <w:szCs w:val="28"/>
        </w:rPr>
        <w:t>муниципальном</w:t>
      </w:r>
      <w:r w:rsidR="00C37E22">
        <w:rPr>
          <w:rFonts w:ascii="Times New Roman" w:hAnsi="Times New Roman" w:cs="Times New Roman"/>
          <w:sz w:val="28"/>
          <w:szCs w:val="28"/>
        </w:rPr>
        <w:t>у</w:t>
      </w:r>
      <w:proofErr w:type="gramEnd"/>
    </w:p>
    <w:p w14:paraId="5D8AAC27" w14:textId="7A30503B" w:rsidR="00822239" w:rsidRDefault="005302A0" w:rsidP="000D62FD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  <w:r w:rsidRPr="005302A0">
        <w:rPr>
          <w:rFonts w:ascii="Times New Roman" w:hAnsi="Times New Roman" w:cs="Times New Roman"/>
          <w:sz w:val="28"/>
          <w:szCs w:val="28"/>
        </w:rPr>
        <w:t>контрол</w:t>
      </w:r>
      <w:r w:rsidR="00C37E22">
        <w:rPr>
          <w:rFonts w:ascii="Times New Roman" w:hAnsi="Times New Roman" w:cs="Times New Roman"/>
          <w:sz w:val="28"/>
          <w:szCs w:val="28"/>
        </w:rPr>
        <w:t>ю</w:t>
      </w:r>
      <w:r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073EA2">
        <w:rPr>
          <w:rFonts w:ascii="Times New Roman" w:hAnsi="Times New Roman" w:cs="Times New Roman"/>
          <w:sz w:val="28"/>
          <w:szCs w:val="28"/>
        </w:rPr>
        <w:t xml:space="preserve">в сфере благоустройства </w:t>
      </w:r>
      <w:r w:rsidR="00BD67F8">
        <w:rPr>
          <w:rFonts w:ascii="Times New Roman" w:hAnsi="Times New Roman" w:cs="Times New Roman"/>
          <w:sz w:val="28"/>
          <w:szCs w:val="28"/>
        </w:rPr>
        <w:t>городского</w:t>
      </w:r>
      <w:r w:rsidRPr="005302A0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3F63EC">
        <w:rPr>
          <w:rFonts w:ascii="Times New Roman" w:hAnsi="Times New Roman" w:cs="Times New Roman"/>
          <w:sz w:val="28"/>
          <w:szCs w:val="28"/>
        </w:rPr>
        <w:t xml:space="preserve"> </w:t>
      </w:r>
      <w:r w:rsidR="003F63EC" w:rsidRPr="003F63EC">
        <w:rPr>
          <w:rFonts w:ascii="Times New Roman" w:hAnsi="Times New Roman" w:cs="Times New Roman"/>
          <w:sz w:val="28"/>
          <w:szCs w:val="28"/>
        </w:rPr>
        <w:t>Кинель</w:t>
      </w:r>
    </w:p>
    <w:p w14:paraId="39FDE783" w14:textId="77777777" w:rsidR="003563C4" w:rsidRDefault="003563C4" w:rsidP="000D62FD">
      <w:pPr>
        <w:pStyle w:val="af8"/>
        <w:jc w:val="center"/>
      </w:pPr>
    </w:p>
    <w:p w14:paraId="72C10E1A" w14:textId="77777777" w:rsidR="003563C4" w:rsidRDefault="003563C4" w:rsidP="003563C4">
      <w:pPr>
        <w:pStyle w:val="af8"/>
        <w:jc w:val="center"/>
      </w:pPr>
    </w:p>
    <w:tbl>
      <w:tblPr>
        <w:tblStyle w:val="ae"/>
        <w:tblW w:w="5259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530"/>
        <w:gridCol w:w="652"/>
        <w:gridCol w:w="2129"/>
        <w:gridCol w:w="650"/>
        <w:gridCol w:w="986"/>
        <w:gridCol w:w="651"/>
        <w:gridCol w:w="493"/>
        <w:gridCol w:w="651"/>
        <w:gridCol w:w="3324"/>
      </w:tblGrid>
      <w:tr w:rsidR="003563C4" w:rsidRPr="00671614" w14:paraId="6F9263A7" w14:textId="77777777" w:rsidTr="0097333E">
        <w:trPr>
          <w:trHeight w:val="520"/>
        </w:trPr>
        <w:tc>
          <w:tcPr>
            <w:tcW w:w="529" w:type="dxa"/>
            <w:vMerge w:val="restart"/>
            <w:vAlign w:val="center"/>
          </w:tcPr>
          <w:p w14:paraId="5CA75711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536" w:type="dxa"/>
            <w:gridSpan w:val="8"/>
            <w:vAlign w:val="center"/>
          </w:tcPr>
          <w:p w14:paraId="1AC41626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информация по индикатору риска нарушения обязательных требований</w:t>
            </w:r>
          </w:p>
        </w:tc>
      </w:tr>
      <w:tr w:rsidR="003563C4" w:rsidRPr="00671614" w14:paraId="203F24DD" w14:textId="77777777" w:rsidTr="0097333E">
        <w:trPr>
          <w:trHeight w:val="2242"/>
        </w:trPr>
        <w:tc>
          <w:tcPr>
            <w:tcW w:w="529" w:type="dxa"/>
            <w:vMerge/>
            <w:vAlign w:val="center"/>
          </w:tcPr>
          <w:p w14:paraId="5E05F22E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  <w:vAlign w:val="center"/>
          </w:tcPr>
          <w:p w14:paraId="2528B9EF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765" w:type="dxa"/>
            <w:gridSpan w:val="3"/>
          </w:tcPr>
          <w:p w14:paraId="7A988E69" w14:textId="77777777" w:rsidR="000D62FD" w:rsidRPr="00671614" w:rsidRDefault="000D62FD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71DCE5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Наименование органа</w:t>
            </w:r>
          </w:p>
          <w:p w14:paraId="7933F336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исполнительной власти, органа</w:t>
            </w:r>
          </w:p>
          <w:p w14:paraId="59065D65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местного самоуправления,</w:t>
            </w:r>
          </w:p>
          <w:p w14:paraId="6439D26B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осуществляющего контрольную</w:t>
            </w:r>
          </w:p>
          <w:p w14:paraId="194A2DD6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(надзорную) деятельность,</w:t>
            </w:r>
          </w:p>
          <w:p w14:paraId="4DCD31D9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ответственного</w:t>
            </w:r>
            <w:proofErr w:type="gramEnd"/>
            <w:r w:rsidRPr="00671614">
              <w:rPr>
                <w:rFonts w:ascii="Times New Roman" w:hAnsi="Times New Roman" w:cs="Times New Roman"/>
                <w:sz w:val="24"/>
                <w:szCs w:val="24"/>
              </w:rPr>
              <w:t xml:space="preserve"> за разработку</w:t>
            </w:r>
          </w:p>
          <w:p w14:paraId="53FE3A22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индикатора риска нарушения</w:t>
            </w:r>
          </w:p>
          <w:p w14:paraId="178EED19" w14:textId="2DD75AC3" w:rsidR="003563C4" w:rsidRPr="00671614" w:rsidRDefault="003563C4" w:rsidP="0067161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обязательных требований</w:t>
            </w:r>
          </w:p>
        </w:tc>
        <w:tc>
          <w:tcPr>
            <w:tcW w:w="651" w:type="dxa"/>
            <w:vAlign w:val="center"/>
          </w:tcPr>
          <w:p w14:paraId="612A8856" w14:textId="77777777" w:rsidR="003563C4" w:rsidRPr="00671614" w:rsidRDefault="003563C4" w:rsidP="003563C4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468" w:type="dxa"/>
            <w:gridSpan w:val="3"/>
            <w:vAlign w:val="center"/>
          </w:tcPr>
          <w:p w14:paraId="37BD3B30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Наименование вида</w:t>
            </w:r>
          </w:p>
          <w:p w14:paraId="71946226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государственного контроля</w:t>
            </w:r>
          </w:p>
          <w:p w14:paraId="6486311B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(надзора), муниципального контроля</w:t>
            </w:r>
          </w:p>
          <w:p w14:paraId="0B16C8D4" w14:textId="77777777" w:rsidR="003563C4" w:rsidRPr="00671614" w:rsidRDefault="003563C4" w:rsidP="003563C4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2335B3" w14:textId="77777777" w:rsidR="003563C4" w:rsidRPr="00671614" w:rsidRDefault="003563C4" w:rsidP="003563C4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CFCED8" w14:textId="77777777" w:rsidR="003563C4" w:rsidRPr="00671614" w:rsidRDefault="003563C4" w:rsidP="003563C4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3C4" w:rsidRPr="00671614" w14:paraId="770E0042" w14:textId="77777777" w:rsidTr="0097333E">
        <w:trPr>
          <w:trHeight w:val="534"/>
        </w:trPr>
        <w:tc>
          <w:tcPr>
            <w:tcW w:w="529" w:type="dxa"/>
            <w:vMerge/>
          </w:tcPr>
          <w:p w14:paraId="3175F772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gridSpan w:val="4"/>
          </w:tcPr>
          <w:p w14:paraId="15A29CFE" w14:textId="77777777" w:rsidR="003563C4" w:rsidRPr="00671614" w:rsidRDefault="003563C4" w:rsidP="00671614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городского округа Кинель</w:t>
            </w:r>
          </w:p>
        </w:tc>
        <w:tc>
          <w:tcPr>
            <w:tcW w:w="5119" w:type="dxa"/>
            <w:gridSpan w:val="4"/>
          </w:tcPr>
          <w:p w14:paraId="1A6D882E" w14:textId="534199F1" w:rsidR="003563C4" w:rsidRPr="00671614" w:rsidRDefault="003563C4" w:rsidP="00671614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Муниципальный контроль в сфере благоустройства</w:t>
            </w:r>
          </w:p>
        </w:tc>
      </w:tr>
      <w:tr w:rsidR="003563C4" w:rsidRPr="00671614" w14:paraId="07BFE705" w14:textId="77777777" w:rsidTr="0097333E">
        <w:trPr>
          <w:trHeight w:val="449"/>
        </w:trPr>
        <w:tc>
          <w:tcPr>
            <w:tcW w:w="529" w:type="dxa"/>
            <w:vMerge/>
          </w:tcPr>
          <w:p w14:paraId="6F2CE2FA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14:paraId="280C8C87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8884" w:type="dxa"/>
            <w:gridSpan w:val="7"/>
            <w:vAlign w:val="center"/>
          </w:tcPr>
          <w:p w14:paraId="0477ECB1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 риска нарушения обязательных требований</w:t>
            </w:r>
          </w:p>
        </w:tc>
      </w:tr>
      <w:tr w:rsidR="003563C4" w:rsidRPr="00671614" w14:paraId="523BC88B" w14:textId="77777777" w:rsidTr="00671614">
        <w:trPr>
          <w:trHeight w:val="568"/>
        </w:trPr>
        <w:tc>
          <w:tcPr>
            <w:tcW w:w="529" w:type="dxa"/>
            <w:vMerge/>
          </w:tcPr>
          <w:p w14:paraId="680E5E71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6" w:type="dxa"/>
            <w:gridSpan w:val="8"/>
          </w:tcPr>
          <w:p w14:paraId="0A49F4AA" w14:textId="1D8886B2" w:rsidR="003563C4" w:rsidRPr="00671614" w:rsidRDefault="003563C4" w:rsidP="003563C4">
            <w:pPr>
              <w:pStyle w:val="af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="00DC74F1" w:rsidRPr="00671614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на прилегающей территории карантинных, ядовитых и сорных растений, порубочных остатков деревьев и кустарников</w:t>
            </w:r>
          </w:p>
        </w:tc>
      </w:tr>
      <w:tr w:rsidR="003563C4" w:rsidRPr="00671614" w14:paraId="72AEDA40" w14:textId="77777777" w:rsidTr="0097333E">
        <w:trPr>
          <w:trHeight w:val="415"/>
        </w:trPr>
        <w:tc>
          <w:tcPr>
            <w:tcW w:w="529" w:type="dxa"/>
            <w:vMerge w:val="restart"/>
            <w:vAlign w:val="center"/>
          </w:tcPr>
          <w:p w14:paraId="5A894B78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536" w:type="dxa"/>
            <w:gridSpan w:val="8"/>
            <w:vAlign w:val="center"/>
          </w:tcPr>
          <w:p w14:paraId="602125AA" w14:textId="0469FB06" w:rsidR="003563C4" w:rsidRPr="00671614" w:rsidRDefault="003563C4" w:rsidP="000D62FD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Обязательные требования, о нарушении которых свидетельствует индикатор риска</w:t>
            </w:r>
          </w:p>
        </w:tc>
      </w:tr>
      <w:tr w:rsidR="003563C4" w:rsidRPr="00671614" w14:paraId="2EB3ADB3" w14:textId="77777777" w:rsidTr="0097333E">
        <w:tc>
          <w:tcPr>
            <w:tcW w:w="529" w:type="dxa"/>
            <w:vMerge/>
          </w:tcPr>
          <w:p w14:paraId="38F7ADE1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  <w:vAlign w:val="center"/>
          </w:tcPr>
          <w:p w14:paraId="10D6687C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129" w:type="dxa"/>
            <w:vAlign w:val="center"/>
          </w:tcPr>
          <w:p w14:paraId="0C730510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акт, которым установлено обязательное требование</w:t>
            </w:r>
          </w:p>
        </w:tc>
        <w:tc>
          <w:tcPr>
            <w:tcW w:w="650" w:type="dxa"/>
            <w:vAlign w:val="center"/>
          </w:tcPr>
          <w:p w14:paraId="3395EA24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130" w:type="dxa"/>
            <w:gridSpan w:val="3"/>
            <w:vAlign w:val="center"/>
          </w:tcPr>
          <w:p w14:paraId="19442AD1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Структурная единица нормативного правового акта</w:t>
            </w:r>
          </w:p>
        </w:tc>
        <w:tc>
          <w:tcPr>
            <w:tcW w:w="651" w:type="dxa"/>
            <w:vAlign w:val="center"/>
          </w:tcPr>
          <w:p w14:paraId="672B4F31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324" w:type="dxa"/>
            <w:vAlign w:val="center"/>
          </w:tcPr>
          <w:p w14:paraId="0389FEA5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Ссылка на ФГИС</w:t>
            </w:r>
          </w:p>
          <w:p w14:paraId="5FFAAC5F" w14:textId="61AE863D" w:rsidR="003563C4" w:rsidRPr="00671614" w:rsidRDefault="003563C4" w:rsidP="000D62FD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РОТ</w:t>
            </w:r>
          </w:p>
        </w:tc>
      </w:tr>
      <w:tr w:rsidR="003563C4" w:rsidRPr="00671614" w14:paraId="060DEF2E" w14:textId="77777777" w:rsidTr="0097333E">
        <w:trPr>
          <w:trHeight w:val="1518"/>
        </w:trPr>
        <w:tc>
          <w:tcPr>
            <w:tcW w:w="529" w:type="dxa"/>
            <w:vMerge/>
            <w:tcBorders>
              <w:bottom w:val="single" w:sz="4" w:space="0" w:color="000000"/>
            </w:tcBorders>
          </w:tcPr>
          <w:p w14:paraId="3E1B892A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210375179"/>
          </w:p>
        </w:tc>
        <w:tc>
          <w:tcPr>
            <w:tcW w:w="2781" w:type="dxa"/>
            <w:gridSpan w:val="2"/>
            <w:tcBorders>
              <w:bottom w:val="single" w:sz="4" w:space="0" w:color="000000"/>
            </w:tcBorders>
            <w:vAlign w:val="center"/>
          </w:tcPr>
          <w:p w14:paraId="4169E1A1" w14:textId="77777777" w:rsidR="003563C4" w:rsidRPr="00671614" w:rsidRDefault="003563C4" w:rsidP="003563C4">
            <w:pPr>
              <w:pStyle w:val="af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iCs/>
                <w:sz w:val="24"/>
                <w:szCs w:val="24"/>
              </w:rPr>
              <w:t>Решение Думы городского округа Кинель Самарской области от 28.06.2018               № 364 «Об утверждении Правил благоустройства территории городского округа Кинель Самарской области»</w:t>
            </w:r>
          </w:p>
        </w:tc>
        <w:tc>
          <w:tcPr>
            <w:tcW w:w="2780" w:type="dxa"/>
            <w:gridSpan w:val="4"/>
          </w:tcPr>
          <w:p w14:paraId="467FAF1C" w14:textId="77777777" w:rsidR="00B13AAE" w:rsidRPr="00671614" w:rsidRDefault="00B13AAE" w:rsidP="00DC74F1">
            <w:pPr>
              <w:pStyle w:val="af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1601C15F" w14:textId="39B5C728" w:rsidR="003563C4" w:rsidRPr="00671614" w:rsidRDefault="003563C4" w:rsidP="00DC74F1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Раздел </w:t>
            </w:r>
            <w:r w:rsidR="00DC74F1" w:rsidRPr="00671614">
              <w:rPr>
                <w:rFonts w:ascii="Times New Roman" w:hAnsi="Times New Roman" w:cs="Times New Roman"/>
                <w:iCs/>
                <w:sz w:val="24"/>
                <w:szCs w:val="24"/>
              </w:rPr>
              <w:t>19.7 пункт «ф»</w:t>
            </w:r>
          </w:p>
        </w:tc>
        <w:tc>
          <w:tcPr>
            <w:tcW w:w="3975" w:type="dxa"/>
            <w:gridSpan w:val="2"/>
            <w:tcBorders>
              <w:bottom w:val="single" w:sz="4" w:space="0" w:color="000000"/>
            </w:tcBorders>
          </w:tcPr>
          <w:p w14:paraId="2B6D9785" w14:textId="77777777" w:rsidR="00B13AAE" w:rsidRPr="00671614" w:rsidRDefault="00B13AAE" w:rsidP="003563C4">
            <w:pPr>
              <w:pStyle w:val="af8"/>
              <w:jc w:val="righ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5C6411DB" w14:textId="77777777" w:rsidR="003563C4" w:rsidRPr="00671614" w:rsidRDefault="003563C4" w:rsidP="00B13AAE">
            <w:pPr>
              <w:pStyle w:val="af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iCs/>
                <w:sz w:val="24"/>
                <w:szCs w:val="24"/>
              </w:rPr>
              <w:t>Сведения отсутствуют</w:t>
            </w:r>
          </w:p>
        </w:tc>
      </w:tr>
      <w:bookmarkEnd w:id="0"/>
      <w:tr w:rsidR="003563C4" w:rsidRPr="00671614" w14:paraId="5433633B" w14:textId="77777777" w:rsidTr="0097333E">
        <w:trPr>
          <w:trHeight w:val="567"/>
        </w:trPr>
        <w:tc>
          <w:tcPr>
            <w:tcW w:w="529" w:type="dxa"/>
            <w:vMerge w:val="restart"/>
            <w:vAlign w:val="center"/>
          </w:tcPr>
          <w:p w14:paraId="5F9D6B69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536" w:type="dxa"/>
            <w:gridSpan w:val="8"/>
            <w:vAlign w:val="center"/>
          </w:tcPr>
          <w:p w14:paraId="352E81B9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 контроля</w:t>
            </w:r>
          </w:p>
        </w:tc>
      </w:tr>
      <w:tr w:rsidR="003563C4" w:rsidRPr="00671614" w14:paraId="6775953D" w14:textId="77777777" w:rsidTr="0097333E">
        <w:tc>
          <w:tcPr>
            <w:tcW w:w="529" w:type="dxa"/>
            <w:vMerge/>
          </w:tcPr>
          <w:p w14:paraId="5272C425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14:paraId="17DBA6FF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129" w:type="dxa"/>
          </w:tcPr>
          <w:p w14:paraId="60A23929" w14:textId="6113FB0C" w:rsidR="003563C4" w:rsidRPr="00671614" w:rsidRDefault="003563C4" w:rsidP="000D62FD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Тип объекта контроля</w:t>
            </w:r>
          </w:p>
        </w:tc>
        <w:tc>
          <w:tcPr>
            <w:tcW w:w="650" w:type="dxa"/>
          </w:tcPr>
          <w:p w14:paraId="4A77C065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130" w:type="dxa"/>
            <w:gridSpan w:val="3"/>
          </w:tcPr>
          <w:p w14:paraId="3F425F01" w14:textId="07E7C241" w:rsidR="003563C4" w:rsidRPr="00671614" w:rsidRDefault="000D62FD" w:rsidP="000D62FD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Вид объекта контроля</w:t>
            </w:r>
          </w:p>
        </w:tc>
        <w:tc>
          <w:tcPr>
            <w:tcW w:w="651" w:type="dxa"/>
          </w:tcPr>
          <w:p w14:paraId="70439089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324" w:type="dxa"/>
          </w:tcPr>
          <w:p w14:paraId="6B0CDC8A" w14:textId="77777777" w:rsidR="003563C4" w:rsidRPr="00671614" w:rsidRDefault="003563C4" w:rsidP="003563C4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Подвид объекта контроля</w:t>
            </w:r>
            <w:r w:rsidRPr="00671614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</w:tr>
      <w:tr w:rsidR="003563C4" w:rsidRPr="00671614" w14:paraId="6ED013FC" w14:textId="77777777" w:rsidTr="0097333E">
        <w:trPr>
          <w:trHeight w:val="5819"/>
        </w:trPr>
        <w:tc>
          <w:tcPr>
            <w:tcW w:w="529" w:type="dxa"/>
            <w:vMerge/>
          </w:tcPr>
          <w:p w14:paraId="24EB2FC9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  <w:gridSpan w:val="2"/>
          </w:tcPr>
          <w:p w14:paraId="6D94F7B3" w14:textId="283666F9" w:rsidR="003563C4" w:rsidRPr="00671614" w:rsidRDefault="003563C4" w:rsidP="003563C4">
            <w:pPr>
              <w:pStyle w:val="af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309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</w:t>
            </w:r>
          </w:p>
          <w:p w14:paraId="06EF8B63" w14:textId="77777777" w:rsidR="003563C4" w:rsidRPr="00671614" w:rsidRDefault="003563C4" w:rsidP="003563C4">
            <w:pPr>
              <w:pStyle w:val="af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bookmarkStart w:id="1" w:name="_GoBack"/>
            <w:bookmarkEnd w:id="1"/>
            <w:r w:rsidRPr="00F9309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деятельности граждан и организаций, в том числе продукция (товары), работы и услуги, к которым предъявляются обязательные требования; </w:t>
            </w:r>
          </w:p>
          <w:p w14:paraId="2EC30419" w14:textId="77777777" w:rsidR="003563C4" w:rsidRPr="00671614" w:rsidRDefault="003563C4" w:rsidP="003563C4">
            <w:pPr>
              <w:pStyle w:val="af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      </w:r>
            <w:proofErr w:type="gramEnd"/>
          </w:p>
        </w:tc>
        <w:tc>
          <w:tcPr>
            <w:tcW w:w="2780" w:type="dxa"/>
            <w:gridSpan w:val="4"/>
          </w:tcPr>
          <w:p w14:paraId="0A80F03A" w14:textId="16BB9E13" w:rsidR="003563C4" w:rsidRPr="00671614" w:rsidRDefault="00B13AAE" w:rsidP="003563C4">
            <w:pPr>
              <w:pStyle w:val="af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Cs/>
                <w:sz w:val="24"/>
                <w:szCs w:val="24"/>
              </w:rPr>
              <w:t>1)</w:t>
            </w:r>
            <w:r w:rsidR="006716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563C4" w:rsidRPr="00671614">
              <w:rPr>
                <w:rFonts w:ascii="Times New Roman" w:hAnsi="Times New Roman" w:cs="Times New Roman"/>
                <w:bCs/>
                <w:sz w:val="24"/>
                <w:szCs w:val="24"/>
              </w:rPr>
              <w:t>элементы планировочной структуры (районы (в том числе жилые районы, микрорайоны), территории размещения садоводческих, огороднических некоммерческих объединений граждан);</w:t>
            </w:r>
          </w:p>
          <w:p w14:paraId="0F8C9CF1" w14:textId="77777777" w:rsidR="003563C4" w:rsidRPr="00671614" w:rsidRDefault="003563C4" w:rsidP="003563C4">
            <w:pPr>
              <w:pStyle w:val="af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Cs/>
                <w:sz w:val="24"/>
                <w:szCs w:val="24"/>
              </w:rPr>
              <w:t>2) элементы улично-дорожной сети (аллеи, переулки, площади, разъезды, улицы);</w:t>
            </w:r>
          </w:p>
          <w:p w14:paraId="206D820D" w14:textId="77777777" w:rsidR="003563C4" w:rsidRPr="00671614" w:rsidRDefault="003563C4" w:rsidP="003563C4">
            <w:pPr>
              <w:pStyle w:val="af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Cs/>
                <w:sz w:val="24"/>
                <w:szCs w:val="24"/>
              </w:rPr>
              <w:t>3) дворовые территории;</w:t>
            </w:r>
          </w:p>
          <w:p w14:paraId="2422DE8D" w14:textId="77777777" w:rsidR="003563C4" w:rsidRPr="00671614" w:rsidRDefault="003563C4" w:rsidP="003563C4">
            <w:pPr>
              <w:pStyle w:val="af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Cs/>
                <w:sz w:val="24"/>
                <w:szCs w:val="24"/>
              </w:rPr>
              <w:t>4) детские и спортивные площадки;</w:t>
            </w:r>
          </w:p>
          <w:p w14:paraId="68C0990B" w14:textId="77777777" w:rsidR="003563C4" w:rsidRPr="00671614" w:rsidRDefault="003563C4" w:rsidP="003563C4">
            <w:pPr>
              <w:pStyle w:val="af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Cs/>
                <w:sz w:val="24"/>
                <w:szCs w:val="24"/>
              </w:rPr>
              <w:t>5) площадки для выгула животных;</w:t>
            </w:r>
          </w:p>
          <w:p w14:paraId="3FBC2253" w14:textId="77777777" w:rsidR="003563C4" w:rsidRPr="00671614" w:rsidRDefault="003563C4" w:rsidP="003563C4">
            <w:pPr>
              <w:pStyle w:val="af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Cs/>
                <w:sz w:val="24"/>
                <w:szCs w:val="24"/>
              </w:rPr>
              <w:t>6) парковки (парковочные места);</w:t>
            </w:r>
          </w:p>
          <w:p w14:paraId="2F7D9023" w14:textId="77777777" w:rsidR="003563C4" w:rsidRPr="00671614" w:rsidRDefault="003563C4" w:rsidP="003563C4">
            <w:pPr>
              <w:pStyle w:val="af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Cs/>
                <w:sz w:val="24"/>
                <w:szCs w:val="24"/>
              </w:rPr>
              <w:t>7) парки, скверы, иные зеленые зоны;</w:t>
            </w:r>
          </w:p>
          <w:p w14:paraId="7F0F5B37" w14:textId="77777777" w:rsidR="003563C4" w:rsidRPr="00671614" w:rsidRDefault="003563C4" w:rsidP="003563C4">
            <w:pPr>
              <w:pStyle w:val="af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Cs/>
                <w:sz w:val="24"/>
                <w:szCs w:val="24"/>
              </w:rPr>
              <w:t>8) технические и санитарно-защитные зоны.</w:t>
            </w:r>
          </w:p>
          <w:p w14:paraId="0B2B3848" w14:textId="77777777" w:rsidR="003563C4" w:rsidRPr="00671614" w:rsidRDefault="003563C4" w:rsidP="003563C4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75" w:type="dxa"/>
            <w:gridSpan w:val="2"/>
          </w:tcPr>
          <w:p w14:paraId="141AD9D5" w14:textId="77777777" w:rsidR="003563C4" w:rsidRPr="00671614" w:rsidRDefault="003563C4" w:rsidP="003563C4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Cs/>
                <w:sz w:val="24"/>
                <w:szCs w:val="24"/>
              </w:rPr>
              <w:t>1) элементы планировочной структуры (районы (в том числе жилые районы, микрорайоны), территории размещения садоводческих, огороднических некоммерческих объединений граждан);</w:t>
            </w:r>
          </w:p>
          <w:p w14:paraId="65237247" w14:textId="77777777" w:rsidR="003563C4" w:rsidRPr="00671614" w:rsidRDefault="003563C4" w:rsidP="003563C4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Cs/>
                <w:sz w:val="24"/>
                <w:szCs w:val="24"/>
              </w:rPr>
              <w:t>2) элементы улично-дорожной сети (аллеи, переулки, площади, разъезды, улицы);</w:t>
            </w:r>
          </w:p>
          <w:p w14:paraId="1BE40CF3" w14:textId="77777777" w:rsidR="003563C4" w:rsidRPr="00671614" w:rsidRDefault="003563C4" w:rsidP="003563C4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Cs/>
                <w:sz w:val="24"/>
                <w:szCs w:val="24"/>
              </w:rPr>
              <w:t>3) дворовые территории;</w:t>
            </w:r>
          </w:p>
          <w:p w14:paraId="16D1831F" w14:textId="77777777" w:rsidR="003563C4" w:rsidRPr="00671614" w:rsidRDefault="003563C4" w:rsidP="003563C4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Cs/>
                <w:sz w:val="24"/>
                <w:szCs w:val="24"/>
              </w:rPr>
              <w:t>4) детские и спортивные площадки;</w:t>
            </w:r>
          </w:p>
          <w:p w14:paraId="7EA0029E" w14:textId="77777777" w:rsidR="003563C4" w:rsidRPr="00671614" w:rsidRDefault="003563C4" w:rsidP="003563C4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Cs/>
                <w:sz w:val="24"/>
                <w:szCs w:val="24"/>
              </w:rPr>
              <w:t>5) площадки для выгула животных;</w:t>
            </w:r>
          </w:p>
          <w:p w14:paraId="5B9156BE" w14:textId="77777777" w:rsidR="003563C4" w:rsidRPr="00671614" w:rsidRDefault="003563C4" w:rsidP="003563C4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Cs/>
                <w:sz w:val="24"/>
                <w:szCs w:val="24"/>
              </w:rPr>
              <w:t>6) парковки (парковочные места);</w:t>
            </w:r>
          </w:p>
          <w:p w14:paraId="71B98DB6" w14:textId="77777777" w:rsidR="003563C4" w:rsidRPr="00671614" w:rsidRDefault="003563C4" w:rsidP="003563C4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Cs/>
                <w:sz w:val="24"/>
                <w:szCs w:val="24"/>
              </w:rPr>
              <w:t>7) парки, скверы, иные зеленые зоны;</w:t>
            </w:r>
          </w:p>
          <w:p w14:paraId="767E8563" w14:textId="77777777" w:rsidR="003563C4" w:rsidRPr="00671614" w:rsidRDefault="003563C4" w:rsidP="003563C4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Cs/>
                <w:sz w:val="24"/>
                <w:szCs w:val="24"/>
              </w:rPr>
              <w:t>8) технические и санитарно-защитные зоны.</w:t>
            </w:r>
          </w:p>
        </w:tc>
      </w:tr>
      <w:tr w:rsidR="003563C4" w:rsidRPr="00671614" w14:paraId="0D41AD4C" w14:textId="77777777" w:rsidTr="0097333E">
        <w:trPr>
          <w:trHeight w:val="613"/>
        </w:trPr>
        <w:tc>
          <w:tcPr>
            <w:tcW w:w="529" w:type="dxa"/>
            <w:vMerge w:val="restart"/>
            <w:vAlign w:val="center"/>
          </w:tcPr>
          <w:p w14:paraId="3F9B8F7A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536" w:type="dxa"/>
            <w:gridSpan w:val="8"/>
            <w:vAlign w:val="center"/>
          </w:tcPr>
          <w:p w14:paraId="4DDC0892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Расчет отклонения (соответствия) от установленных индикатором риска параметров</w:t>
            </w:r>
          </w:p>
        </w:tc>
      </w:tr>
      <w:tr w:rsidR="003563C4" w:rsidRPr="00671614" w14:paraId="5967BFC1" w14:textId="77777777" w:rsidTr="0097333E">
        <w:trPr>
          <w:trHeight w:val="415"/>
        </w:trPr>
        <w:tc>
          <w:tcPr>
            <w:tcW w:w="529" w:type="dxa"/>
            <w:vMerge/>
          </w:tcPr>
          <w:p w14:paraId="2BA1F16F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14:paraId="7EB80B55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8884" w:type="dxa"/>
            <w:gridSpan w:val="7"/>
            <w:vAlign w:val="center"/>
          </w:tcPr>
          <w:p w14:paraId="7597BE2D" w14:textId="09A2D551" w:rsidR="003563C4" w:rsidRPr="00671614" w:rsidRDefault="003563C4" w:rsidP="000D62FD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Период расчета</w:t>
            </w:r>
          </w:p>
        </w:tc>
      </w:tr>
      <w:tr w:rsidR="003563C4" w:rsidRPr="00671614" w14:paraId="5E2B9744" w14:textId="77777777" w:rsidTr="0097333E">
        <w:trPr>
          <w:trHeight w:val="253"/>
        </w:trPr>
        <w:tc>
          <w:tcPr>
            <w:tcW w:w="529" w:type="dxa"/>
            <w:vMerge/>
          </w:tcPr>
          <w:p w14:paraId="7C342F3E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6" w:type="dxa"/>
            <w:gridSpan w:val="8"/>
          </w:tcPr>
          <w:p w14:paraId="79055F72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 xml:space="preserve">   постоянно</w:t>
            </w:r>
          </w:p>
        </w:tc>
      </w:tr>
      <w:tr w:rsidR="003563C4" w:rsidRPr="00671614" w14:paraId="4B10A540" w14:textId="77777777" w:rsidTr="0097333E">
        <w:trPr>
          <w:trHeight w:val="456"/>
        </w:trPr>
        <w:tc>
          <w:tcPr>
            <w:tcW w:w="529" w:type="dxa"/>
            <w:vMerge/>
          </w:tcPr>
          <w:p w14:paraId="4956F979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14:paraId="28AD74C5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8884" w:type="dxa"/>
            <w:gridSpan w:val="7"/>
            <w:vAlign w:val="center"/>
          </w:tcPr>
          <w:p w14:paraId="21656CEE" w14:textId="3CA10DFF" w:rsidR="003563C4" w:rsidRPr="00671614" w:rsidRDefault="003563C4" w:rsidP="000D62FD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</w:tr>
      <w:tr w:rsidR="003563C4" w:rsidRPr="00671614" w14:paraId="58970BE7" w14:textId="77777777" w:rsidTr="0097333E">
        <w:trPr>
          <w:trHeight w:val="253"/>
        </w:trPr>
        <w:tc>
          <w:tcPr>
            <w:tcW w:w="529" w:type="dxa"/>
            <w:vMerge/>
          </w:tcPr>
          <w:p w14:paraId="58A06A54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6" w:type="dxa"/>
            <w:gridSpan w:val="8"/>
          </w:tcPr>
          <w:p w14:paraId="1D1C0FCE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Не применяется</w:t>
            </w:r>
          </w:p>
        </w:tc>
      </w:tr>
      <w:tr w:rsidR="003563C4" w:rsidRPr="00671614" w14:paraId="500CDD7B" w14:textId="77777777" w:rsidTr="0097333E">
        <w:trPr>
          <w:trHeight w:val="497"/>
        </w:trPr>
        <w:tc>
          <w:tcPr>
            <w:tcW w:w="529" w:type="dxa"/>
            <w:vMerge/>
          </w:tcPr>
          <w:p w14:paraId="35B0945B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14:paraId="52382F10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8884" w:type="dxa"/>
            <w:gridSpan w:val="7"/>
            <w:vAlign w:val="center"/>
          </w:tcPr>
          <w:p w14:paraId="50726801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Расшифровка переменных</w:t>
            </w:r>
          </w:p>
        </w:tc>
      </w:tr>
      <w:tr w:rsidR="003563C4" w:rsidRPr="00671614" w14:paraId="6DB915AC" w14:textId="77777777" w:rsidTr="0097333E">
        <w:trPr>
          <w:trHeight w:val="253"/>
        </w:trPr>
        <w:tc>
          <w:tcPr>
            <w:tcW w:w="529" w:type="dxa"/>
            <w:vMerge/>
          </w:tcPr>
          <w:p w14:paraId="18999FD6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14:paraId="58959AA6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4.3.1</w:t>
            </w:r>
          </w:p>
        </w:tc>
        <w:tc>
          <w:tcPr>
            <w:tcW w:w="2129" w:type="dxa"/>
          </w:tcPr>
          <w:p w14:paraId="7E5ABE33" w14:textId="5CC737A4" w:rsidR="003563C4" w:rsidRPr="00671614" w:rsidRDefault="003563C4" w:rsidP="000D62FD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Переменная</w:t>
            </w:r>
          </w:p>
        </w:tc>
        <w:tc>
          <w:tcPr>
            <w:tcW w:w="650" w:type="dxa"/>
          </w:tcPr>
          <w:p w14:paraId="7A3F99F1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4.3.2</w:t>
            </w:r>
          </w:p>
        </w:tc>
        <w:tc>
          <w:tcPr>
            <w:tcW w:w="2130" w:type="dxa"/>
            <w:gridSpan w:val="3"/>
          </w:tcPr>
          <w:p w14:paraId="7501B6A5" w14:textId="6C98CA98" w:rsidR="003563C4" w:rsidRPr="00671614" w:rsidRDefault="003563C4" w:rsidP="000D62FD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Наименование переменной</w:t>
            </w:r>
          </w:p>
        </w:tc>
        <w:tc>
          <w:tcPr>
            <w:tcW w:w="651" w:type="dxa"/>
          </w:tcPr>
          <w:p w14:paraId="5DC8E122" w14:textId="77777777" w:rsidR="003563C4" w:rsidRPr="00671614" w:rsidRDefault="003563C4" w:rsidP="003563C4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4.3.3</w:t>
            </w:r>
          </w:p>
        </w:tc>
        <w:tc>
          <w:tcPr>
            <w:tcW w:w="3324" w:type="dxa"/>
          </w:tcPr>
          <w:p w14:paraId="7E71C5AA" w14:textId="5692E77B" w:rsidR="003563C4" w:rsidRPr="00671614" w:rsidRDefault="003563C4" w:rsidP="000D62FD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Источник получения данных</w:t>
            </w:r>
          </w:p>
        </w:tc>
      </w:tr>
      <w:tr w:rsidR="003563C4" w:rsidRPr="00671614" w14:paraId="219DDC77" w14:textId="77777777" w:rsidTr="0097333E">
        <w:trPr>
          <w:trHeight w:val="253"/>
        </w:trPr>
        <w:tc>
          <w:tcPr>
            <w:tcW w:w="529" w:type="dxa"/>
            <w:vMerge/>
          </w:tcPr>
          <w:p w14:paraId="70815E8B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  <w:gridSpan w:val="2"/>
          </w:tcPr>
          <w:p w14:paraId="2E14EC77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Cs/>
                <w:sz w:val="24"/>
                <w:szCs w:val="24"/>
              </w:rPr>
              <w:t>Не применяется</w:t>
            </w:r>
          </w:p>
        </w:tc>
        <w:tc>
          <w:tcPr>
            <w:tcW w:w="2780" w:type="dxa"/>
            <w:gridSpan w:val="4"/>
          </w:tcPr>
          <w:p w14:paraId="73C04F58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Не применяется</w:t>
            </w:r>
          </w:p>
        </w:tc>
        <w:tc>
          <w:tcPr>
            <w:tcW w:w="3975" w:type="dxa"/>
            <w:gridSpan w:val="2"/>
          </w:tcPr>
          <w:p w14:paraId="33B0D310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Не применяется</w:t>
            </w:r>
          </w:p>
        </w:tc>
      </w:tr>
      <w:tr w:rsidR="003563C4" w:rsidRPr="00671614" w14:paraId="098F994A" w14:textId="77777777" w:rsidTr="0097333E">
        <w:trPr>
          <w:trHeight w:val="1236"/>
        </w:trPr>
        <w:tc>
          <w:tcPr>
            <w:tcW w:w="529" w:type="dxa"/>
            <w:vMerge w:val="restart"/>
            <w:vAlign w:val="center"/>
          </w:tcPr>
          <w:p w14:paraId="401F77EE" w14:textId="77777777" w:rsidR="003563C4" w:rsidRPr="00671614" w:rsidRDefault="003563C4" w:rsidP="000D62FD">
            <w:pPr>
              <w:pStyle w:val="af8"/>
              <w:ind w:left="-7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536" w:type="dxa"/>
            <w:gridSpan w:val="8"/>
            <w:vAlign w:val="center"/>
          </w:tcPr>
          <w:p w14:paraId="1248AFDE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Перечень документов, подтверждающих факт соответствия или отклонения объекта контроля от установленных параметров («срабатывание» индикатора риска) и прилагаемых к решению </w:t>
            </w:r>
            <w:r w:rsidRPr="006716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о проведении контрольного (надзорного) мероприятия</w:t>
            </w:r>
          </w:p>
        </w:tc>
      </w:tr>
      <w:tr w:rsidR="003563C4" w:rsidRPr="00671614" w14:paraId="4969EB57" w14:textId="77777777" w:rsidTr="0097333E">
        <w:trPr>
          <w:trHeight w:val="253"/>
        </w:trPr>
        <w:tc>
          <w:tcPr>
            <w:tcW w:w="529" w:type="dxa"/>
            <w:vMerge/>
            <w:vAlign w:val="center"/>
          </w:tcPr>
          <w:p w14:paraId="64F863DA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  <w:vMerge w:val="restart"/>
            <w:vAlign w:val="center"/>
          </w:tcPr>
          <w:p w14:paraId="281B9656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09" w:type="dxa"/>
            <w:gridSpan w:val="5"/>
            <w:vMerge w:val="restart"/>
            <w:vAlign w:val="center"/>
          </w:tcPr>
          <w:p w14:paraId="4563298C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3DC491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Правоустанавливающие и иные документы, подтверждающие индивидуализирующие</w:t>
            </w:r>
          </w:p>
          <w:p w14:paraId="44AAA6F2" w14:textId="558409C2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признаки проверяемого объекта и его принадлежность контролируемому лицу</w:t>
            </w:r>
          </w:p>
          <w:p w14:paraId="61D37B90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5" w:type="dxa"/>
            <w:gridSpan w:val="2"/>
          </w:tcPr>
          <w:p w14:paraId="09382180" w14:textId="77777777" w:rsidR="003563C4" w:rsidRPr="00671614" w:rsidRDefault="003563C4" w:rsidP="003563C4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iCs/>
                <w:sz w:val="24"/>
                <w:szCs w:val="24"/>
              </w:rPr>
              <w:t>Выписки из ЕГРЮЛ (Единый государственный реестр юридических лиц) или ЕГРИП (Единый государственный реестр индивидуальных предпринимателей)</w:t>
            </w:r>
          </w:p>
        </w:tc>
      </w:tr>
      <w:tr w:rsidR="003563C4" w:rsidRPr="00671614" w14:paraId="45F6F9E2" w14:textId="77777777" w:rsidTr="0097333E">
        <w:trPr>
          <w:trHeight w:val="253"/>
        </w:trPr>
        <w:tc>
          <w:tcPr>
            <w:tcW w:w="529" w:type="dxa"/>
            <w:vMerge/>
          </w:tcPr>
          <w:p w14:paraId="7F763926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  <w:vMerge/>
          </w:tcPr>
          <w:p w14:paraId="757B711F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9" w:type="dxa"/>
            <w:gridSpan w:val="5"/>
            <w:vMerge/>
          </w:tcPr>
          <w:p w14:paraId="1BAF97F1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5" w:type="dxa"/>
            <w:gridSpan w:val="2"/>
          </w:tcPr>
          <w:p w14:paraId="3A64BEC2" w14:textId="77777777" w:rsidR="003563C4" w:rsidRPr="00671614" w:rsidRDefault="003563C4" w:rsidP="003563C4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Cs/>
                <w:sz w:val="24"/>
                <w:szCs w:val="24"/>
              </w:rPr>
              <w:t>Выписка из единого государственного реестра недвижимости (ЕГРН)</w:t>
            </w:r>
          </w:p>
        </w:tc>
      </w:tr>
      <w:tr w:rsidR="003563C4" w:rsidRPr="00671614" w14:paraId="51570B7D" w14:textId="77777777" w:rsidTr="0097333E">
        <w:trPr>
          <w:trHeight w:val="253"/>
        </w:trPr>
        <w:tc>
          <w:tcPr>
            <w:tcW w:w="529" w:type="dxa"/>
            <w:vMerge/>
          </w:tcPr>
          <w:p w14:paraId="2EDD3209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  <w:vMerge/>
          </w:tcPr>
          <w:p w14:paraId="76D5626D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9" w:type="dxa"/>
            <w:gridSpan w:val="5"/>
            <w:vMerge/>
          </w:tcPr>
          <w:p w14:paraId="732DE3A9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5" w:type="dxa"/>
            <w:gridSpan w:val="2"/>
          </w:tcPr>
          <w:p w14:paraId="4283B22C" w14:textId="77777777" w:rsidR="003563C4" w:rsidRPr="00671614" w:rsidRDefault="003563C4" w:rsidP="003563C4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671614">
              <w:rPr>
                <w:rFonts w:ascii="Times New Roman" w:hAnsi="Times New Roman" w:cs="Times New Roman"/>
                <w:bCs/>
                <w:sz w:val="24"/>
                <w:szCs w:val="24"/>
              </w:rPr>
              <w:t>Разрешительные документы, выданные уполномоченными органами, которые содержат информацию об объекте и его владельце</w:t>
            </w:r>
          </w:p>
        </w:tc>
      </w:tr>
      <w:tr w:rsidR="003563C4" w:rsidRPr="00671614" w14:paraId="78C4B1D0" w14:textId="77777777" w:rsidTr="0097333E">
        <w:trPr>
          <w:trHeight w:val="253"/>
        </w:trPr>
        <w:tc>
          <w:tcPr>
            <w:tcW w:w="529" w:type="dxa"/>
            <w:vMerge/>
          </w:tcPr>
          <w:p w14:paraId="13609B85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  <w:vMerge w:val="restart"/>
            <w:vAlign w:val="center"/>
          </w:tcPr>
          <w:p w14:paraId="7C3B0060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09" w:type="dxa"/>
            <w:gridSpan w:val="5"/>
            <w:vMerge w:val="restart"/>
            <w:vAlign w:val="center"/>
          </w:tcPr>
          <w:p w14:paraId="7E8A5284" w14:textId="45774BEA" w:rsidR="003563C4" w:rsidRPr="00671614" w:rsidRDefault="003563C4" w:rsidP="000D62FD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Материалы, подтверждающие соответствие или отклонения объекта контроля от установленных параметров («срабатывание» индикатора риска)</w:t>
            </w:r>
          </w:p>
        </w:tc>
        <w:tc>
          <w:tcPr>
            <w:tcW w:w="3975" w:type="dxa"/>
            <w:gridSpan w:val="2"/>
          </w:tcPr>
          <w:p w14:paraId="1B8C8485" w14:textId="77777777" w:rsidR="003563C4" w:rsidRPr="00671614" w:rsidRDefault="003563C4" w:rsidP="003563C4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Cs/>
                <w:sz w:val="24"/>
                <w:szCs w:val="24"/>
              </w:rPr>
              <w:t>Акты контрольных мероприятий без взаимодействия с контролируемым лицом</w:t>
            </w:r>
          </w:p>
        </w:tc>
      </w:tr>
      <w:tr w:rsidR="003563C4" w:rsidRPr="00671614" w14:paraId="29BB74F3" w14:textId="77777777" w:rsidTr="0097333E">
        <w:trPr>
          <w:trHeight w:val="779"/>
        </w:trPr>
        <w:tc>
          <w:tcPr>
            <w:tcW w:w="529" w:type="dxa"/>
            <w:vMerge/>
          </w:tcPr>
          <w:p w14:paraId="2CE66E0D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  <w:vMerge/>
          </w:tcPr>
          <w:p w14:paraId="1F18BB5F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9" w:type="dxa"/>
            <w:gridSpan w:val="5"/>
            <w:vMerge/>
          </w:tcPr>
          <w:p w14:paraId="12D8EC67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5" w:type="dxa"/>
            <w:gridSpan w:val="2"/>
          </w:tcPr>
          <w:p w14:paraId="23451D9B" w14:textId="77777777" w:rsidR="00830283" w:rsidRPr="00671614" w:rsidRDefault="00830283" w:rsidP="003563C4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6F1EA6F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71614">
              <w:rPr>
                <w:rFonts w:ascii="Times New Roman" w:hAnsi="Times New Roman" w:cs="Times New Roman"/>
                <w:bCs/>
                <w:sz w:val="24"/>
                <w:szCs w:val="24"/>
              </w:rPr>
              <w:t>фототаблица</w:t>
            </w:r>
            <w:proofErr w:type="spellEnd"/>
          </w:p>
        </w:tc>
      </w:tr>
      <w:tr w:rsidR="003563C4" w:rsidRPr="00671614" w14:paraId="64C49FA0" w14:textId="77777777" w:rsidTr="0097333E">
        <w:trPr>
          <w:trHeight w:val="253"/>
        </w:trPr>
        <w:tc>
          <w:tcPr>
            <w:tcW w:w="529" w:type="dxa"/>
            <w:vMerge/>
          </w:tcPr>
          <w:p w14:paraId="178252D7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  <w:vMerge w:val="restart"/>
            <w:vAlign w:val="center"/>
          </w:tcPr>
          <w:p w14:paraId="7DB0BD4C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4909" w:type="dxa"/>
            <w:gridSpan w:val="5"/>
            <w:vMerge w:val="restart"/>
            <w:vAlign w:val="center"/>
          </w:tcPr>
          <w:p w14:paraId="005AF97C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проведение контрольных (надзорных) мероприятий </w:t>
            </w:r>
            <w:proofErr w:type="gramStart"/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proofErr w:type="gramEnd"/>
          </w:p>
          <w:p w14:paraId="3D21BAAD" w14:textId="0CA83431" w:rsidR="003563C4" w:rsidRPr="00671614" w:rsidRDefault="003563C4" w:rsidP="000D62FD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взаимодействия и/или профилактических мероприятий, в случае если такие мероприятия проводились</w:t>
            </w:r>
          </w:p>
        </w:tc>
        <w:tc>
          <w:tcPr>
            <w:tcW w:w="3975" w:type="dxa"/>
            <w:gridSpan w:val="2"/>
          </w:tcPr>
          <w:p w14:paraId="52035444" w14:textId="77777777" w:rsidR="003563C4" w:rsidRPr="00671614" w:rsidRDefault="003563C4" w:rsidP="003563C4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Cs/>
                <w:sz w:val="24"/>
                <w:szCs w:val="24"/>
              </w:rPr>
              <w:t>Задания на проведение контрольно-надзорного мероприятия или профилактического визита</w:t>
            </w:r>
          </w:p>
        </w:tc>
      </w:tr>
      <w:tr w:rsidR="003563C4" w:rsidRPr="00671614" w14:paraId="288F965C" w14:textId="77777777" w:rsidTr="0097333E">
        <w:trPr>
          <w:trHeight w:val="253"/>
        </w:trPr>
        <w:tc>
          <w:tcPr>
            <w:tcW w:w="529" w:type="dxa"/>
            <w:vMerge/>
          </w:tcPr>
          <w:p w14:paraId="662C9EAE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  <w:vMerge/>
          </w:tcPr>
          <w:p w14:paraId="58D06615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9" w:type="dxa"/>
            <w:gridSpan w:val="5"/>
            <w:vMerge/>
          </w:tcPr>
          <w:p w14:paraId="4DE90A8C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5" w:type="dxa"/>
            <w:gridSpan w:val="2"/>
          </w:tcPr>
          <w:p w14:paraId="00466B50" w14:textId="77777777" w:rsidR="003563C4" w:rsidRPr="00671614" w:rsidRDefault="003563C4" w:rsidP="003563C4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Cs/>
                <w:sz w:val="24"/>
                <w:szCs w:val="24"/>
              </w:rPr>
              <w:t>Протокол осмотра</w:t>
            </w:r>
          </w:p>
        </w:tc>
      </w:tr>
      <w:tr w:rsidR="003563C4" w:rsidRPr="00671614" w14:paraId="270F1F2E" w14:textId="77777777" w:rsidTr="0097333E">
        <w:trPr>
          <w:trHeight w:val="253"/>
        </w:trPr>
        <w:tc>
          <w:tcPr>
            <w:tcW w:w="529" w:type="dxa"/>
            <w:vMerge/>
          </w:tcPr>
          <w:p w14:paraId="2788070A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  <w:vMerge/>
          </w:tcPr>
          <w:p w14:paraId="2882D4AA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9" w:type="dxa"/>
            <w:gridSpan w:val="5"/>
            <w:vMerge/>
          </w:tcPr>
          <w:p w14:paraId="3E2542EB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5" w:type="dxa"/>
            <w:gridSpan w:val="2"/>
          </w:tcPr>
          <w:p w14:paraId="3684FDF3" w14:textId="77777777" w:rsidR="003563C4" w:rsidRPr="00671614" w:rsidRDefault="003563C4" w:rsidP="003563C4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Cs/>
                <w:sz w:val="24"/>
                <w:szCs w:val="24"/>
              </w:rPr>
              <w:t>Акт выездного обследования</w:t>
            </w:r>
          </w:p>
        </w:tc>
      </w:tr>
      <w:tr w:rsidR="003563C4" w:rsidRPr="00671614" w14:paraId="3C793372" w14:textId="77777777" w:rsidTr="0097333E">
        <w:trPr>
          <w:trHeight w:val="253"/>
        </w:trPr>
        <w:tc>
          <w:tcPr>
            <w:tcW w:w="529" w:type="dxa"/>
            <w:vMerge/>
          </w:tcPr>
          <w:p w14:paraId="0A2C01A1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  <w:vAlign w:val="center"/>
          </w:tcPr>
          <w:p w14:paraId="55472FC4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4909" w:type="dxa"/>
            <w:gridSpan w:val="5"/>
            <w:vAlign w:val="center"/>
          </w:tcPr>
          <w:p w14:paraId="27004779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Иные документы, подтверждающие необходимость проведения внепланового</w:t>
            </w:r>
          </w:p>
          <w:p w14:paraId="50C2BB8E" w14:textId="2BE6E9A9" w:rsidR="003563C4" w:rsidRPr="00671614" w:rsidRDefault="003563C4" w:rsidP="000D62FD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контрольного (надзорного) мероприятия</w:t>
            </w:r>
          </w:p>
        </w:tc>
        <w:tc>
          <w:tcPr>
            <w:tcW w:w="3975" w:type="dxa"/>
            <w:gridSpan w:val="2"/>
          </w:tcPr>
          <w:p w14:paraId="59A2252E" w14:textId="77777777" w:rsidR="003563C4" w:rsidRPr="00671614" w:rsidRDefault="003563C4" w:rsidP="003563C4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Cs/>
                <w:sz w:val="24"/>
                <w:szCs w:val="24"/>
              </w:rPr>
              <w:t>Мотивированное представление о проведении контрольного мероприятия</w:t>
            </w:r>
          </w:p>
        </w:tc>
      </w:tr>
    </w:tbl>
    <w:p w14:paraId="53937F16" w14:textId="77777777" w:rsidR="008D0B9C" w:rsidRPr="005302A0" w:rsidRDefault="008D0B9C" w:rsidP="000D62FD">
      <w:pPr>
        <w:pStyle w:val="af8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5259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567"/>
        <w:gridCol w:w="4961"/>
        <w:gridCol w:w="3970"/>
      </w:tblGrid>
      <w:tr w:rsidR="00822239" w14:paraId="1B13A69E" w14:textId="77777777" w:rsidTr="005361E9">
        <w:trPr>
          <w:trHeight w:val="567"/>
        </w:trPr>
        <w:tc>
          <w:tcPr>
            <w:tcW w:w="568" w:type="dxa"/>
            <w:vMerge w:val="restart"/>
            <w:vAlign w:val="center"/>
          </w:tcPr>
          <w:p w14:paraId="61130122" w14:textId="77777777" w:rsidR="00822239" w:rsidRDefault="00EE7098" w:rsidP="009B0B9D">
            <w:pPr>
              <w:pStyle w:val="af8"/>
              <w:ind w:lef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9498" w:type="dxa"/>
            <w:gridSpan w:val="3"/>
            <w:vAlign w:val="center"/>
          </w:tcPr>
          <w:p w14:paraId="311F5BDB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Особенности проведения контрольного (надзорного) мероприятия</w:t>
            </w:r>
          </w:p>
        </w:tc>
      </w:tr>
      <w:tr w:rsidR="00822239" w14:paraId="59617999" w14:textId="77777777" w:rsidTr="005361E9">
        <w:trPr>
          <w:trHeight w:val="802"/>
        </w:trPr>
        <w:tc>
          <w:tcPr>
            <w:tcW w:w="568" w:type="dxa"/>
            <w:vMerge/>
          </w:tcPr>
          <w:p w14:paraId="5BEBCEDE" w14:textId="77777777" w:rsidR="00822239" w:rsidRDefault="00822239"/>
        </w:tc>
        <w:tc>
          <w:tcPr>
            <w:tcW w:w="567" w:type="dxa"/>
            <w:vAlign w:val="center"/>
          </w:tcPr>
          <w:p w14:paraId="006C01D4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4961" w:type="dxa"/>
            <w:vAlign w:val="center"/>
          </w:tcPr>
          <w:p w14:paraId="4A8EDA10" w14:textId="30C8E0C8" w:rsidR="00822239" w:rsidRDefault="00EE7098" w:rsidP="000D62FD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контрольных (надзорных) мероприятий</w:t>
            </w:r>
          </w:p>
        </w:tc>
        <w:tc>
          <w:tcPr>
            <w:tcW w:w="3970" w:type="dxa"/>
            <w:vAlign w:val="center"/>
          </w:tcPr>
          <w:p w14:paraId="7FAED297" w14:textId="77777777" w:rsidR="002F0BCA" w:rsidRPr="003563C4" w:rsidRDefault="00AC1DF1">
            <w:pPr>
              <w:pStyle w:val="af8"/>
              <w:rPr>
                <w:rFonts w:ascii="Times New Roman" w:hAnsi="Times New Roman" w:cs="Times New Roman"/>
              </w:rPr>
            </w:pPr>
            <w:r w:rsidRPr="003563C4">
              <w:rPr>
                <w:rFonts w:ascii="Times New Roman" w:hAnsi="Times New Roman" w:cs="Times New Roman"/>
              </w:rPr>
              <w:t xml:space="preserve">Инспекционный визит, рейдовый осмотр, документарная проверка, выездная проверка, </w:t>
            </w:r>
          </w:p>
          <w:p w14:paraId="74AD059F" w14:textId="36AC0B7B" w:rsidR="00822239" w:rsidRPr="00671614" w:rsidRDefault="000E4FBD">
            <w:pPr>
              <w:pStyle w:val="af8"/>
              <w:rPr>
                <w:rFonts w:ascii="Times New Roman" w:hAnsi="Times New Roman" w:cs="Times New Roman"/>
                <w:color w:val="FF0000"/>
              </w:rPr>
            </w:pPr>
            <w:r w:rsidRPr="003563C4">
              <w:rPr>
                <w:rFonts w:ascii="Times New Roman" w:hAnsi="Times New Roman" w:cs="Times New Roman"/>
              </w:rPr>
              <w:t>выездное обследование, наблюдение за соблюдением обязательных требований</w:t>
            </w:r>
            <w:r w:rsidR="00671614">
              <w:rPr>
                <w:rFonts w:ascii="Times New Roman" w:hAnsi="Times New Roman" w:cs="Times New Roman"/>
                <w:color w:val="FF0000"/>
              </w:rPr>
              <w:t>,</w:t>
            </w:r>
          </w:p>
          <w:p w14:paraId="65506C8E" w14:textId="0EB64A8F" w:rsidR="003563C4" w:rsidRDefault="003563C4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профилактический визит</w:t>
            </w:r>
          </w:p>
        </w:tc>
      </w:tr>
      <w:tr w:rsidR="00822239" w14:paraId="2063C3BD" w14:textId="77777777" w:rsidTr="005361E9">
        <w:trPr>
          <w:trHeight w:val="879"/>
        </w:trPr>
        <w:tc>
          <w:tcPr>
            <w:tcW w:w="568" w:type="dxa"/>
            <w:vMerge/>
          </w:tcPr>
          <w:p w14:paraId="0B82BFA6" w14:textId="77777777" w:rsidR="00822239" w:rsidRDefault="00822239"/>
        </w:tc>
        <w:tc>
          <w:tcPr>
            <w:tcW w:w="567" w:type="dxa"/>
            <w:vAlign w:val="center"/>
          </w:tcPr>
          <w:p w14:paraId="31FEE759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4961" w:type="dxa"/>
            <w:vAlign w:val="center"/>
          </w:tcPr>
          <w:p w14:paraId="1AFE02F9" w14:textId="01413997" w:rsidR="00886A7E" w:rsidRDefault="00EE7098" w:rsidP="00671614">
            <w:pPr>
              <w:pStyle w:val="af8"/>
            </w:pPr>
            <w:r>
              <w:rPr>
                <w:rFonts w:ascii="Times New Roman" w:hAnsi="Times New Roman" w:cs="Times New Roman"/>
              </w:rPr>
              <w:t>Использование мобильного приложения «Инспектор» при проведении контрольного (надзорного) мероприятия</w:t>
            </w:r>
          </w:p>
        </w:tc>
        <w:tc>
          <w:tcPr>
            <w:tcW w:w="3970" w:type="dxa"/>
            <w:vAlign w:val="center"/>
          </w:tcPr>
          <w:p w14:paraId="1DC4C26E" w14:textId="1CB6DA3D" w:rsidR="00822239" w:rsidRDefault="003563C4" w:rsidP="000D62FD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Имеется возможность</w:t>
            </w:r>
          </w:p>
        </w:tc>
      </w:tr>
      <w:tr w:rsidR="00822239" w14:paraId="55E4BB9A" w14:textId="77777777" w:rsidTr="005361E9">
        <w:trPr>
          <w:trHeight w:val="1124"/>
        </w:trPr>
        <w:tc>
          <w:tcPr>
            <w:tcW w:w="568" w:type="dxa"/>
            <w:vMerge/>
          </w:tcPr>
          <w:p w14:paraId="2E58F1F8" w14:textId="77777777" w:rsidR="00822239" w:rsidRDefault="00822239"/>
        </w:tc>
        <w:tc>
          <w:tcPr>
            <w:tcW w:w="567" w:type="dxa"/>
            <w:vAlign w:val="center"/>
          </w:tcPr>
          <w:p w14:paraId="25477570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4961" w:type="dxa"/>
          </w:tcPr>
          <w:p w14:paraId="417101F5" w14:textId="77777777" w:rsidR="00822239" w:rsidRDefault="00EE7098">
            <w:pPr>
              <w:pStyle w:val="af8"/>
            </w:pPr>
            <w:r>
              <w:rPr>
                <w:rFonts w:ascii="Times New Roman" w:hAnsi="Times New Roman" w:cs="Times New Roman"/>
              </w:rPr>
              <w:t>Возможность размещения информации о «срабатывании» индикатора риска в личном</w:t>
            </w:r>
          </w:p>
          <w:p w14:paraId="2764FDA8" w14:textId="77777777" w:rsidR="00822239" w:rsidRDefault="00EE7098">
            <w:pPr>
              <w:pStyle w:val="af8"/>
            </w:pPr>
            <w:r>
              <w:rPr>
                <w:rFonts w:ascii="Times New Roman" w:hAnsi="Times New Roman" w:cs="Times New Roman"/>
              </w:rPr>
              <w:t>кабинете контролируемого лица на Едином портале государственных и муниципальных услуг (функций) и (или) в информационной системе</w:t>
            </w:r>
          </w:p>
          <w:p w14:paraId="6863CDDA" w14:textId="0D2C03C1" w:rsidR="00822239" w:rsidRDefault="00EE7098" w:rsidP="000D62FD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контрольного (надзорного) органа</w:t>
            </w:r>
          </w:p>
        </w:tc>
        <w:tc>
          <w:tcPr>
            <w:tcW w:w="3970" w:type="dxa"/>
            <w:vAlign w:val="center"/>
          </w:tcPr>
          <w:p w14:paraId="57DD0A65" w14:textId="69BC2EF8" w:rsidR="00822239" w:rsidRDefault="003563C4" w:rsidP="000D62FD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Имеется возможность</w:t>
            </w:r>
          </w:p>
        </w:tc>
      </w:tr>
    </w:tbl>
    <w:p w14:paraId="42FDE6E6" w14:textId="77777777" w:rsidR="00822239" w:rsidRDefault="00822239">
      <w:pPr>
        <w:pStyle w:val="af8"/>
        <w:rPr>
          <w:rFonts w:ascii="Times New Roman" w:hAnsi="Times New Roman" w:cs="Times New Roman"/>
          <w:sz w:val="28"/>
          <w:szCs w:val="28"/>
        </w:rPr>
      </w:pPr>
    </w:p>
    <w:p w14:paraId="62340BE6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proofErr w:type="gramStart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</w:t>
      </w:r>
      <w:proofErr w:type="gramEnd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е допускается перечисление обязательных требований, нарушения которых не связаны с отклонением (соответствием) параметров объекта контроля, установленных разделом 4 «Расчет отклонения (соответствия) от установленных индикатором риска параметров».</w:t>
      </w:r>
    </w:p>
    <w:p w14:paraId="01B95E09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592CD4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Start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</w:t>
      </w:r>
      <w:proofErr w:type="gramEnd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аполняется в случае, если обязательное требование подлежит внесению во ФГИС РОТ.</w:t>
      </w:r>
    </w:p>
    <w:p w14:paraId="5B198547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1AD17A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proofErr w:type="gramStart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казывается тип объекта контроля из справочника: 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2) результаты деятельности граждан и организаций, в том числе продукция (товары), работы и услуги, к которым предъявляются обязательные требования; </w:t>
      </w:r>
      <w:proofErr w:type="gramStart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</w:r>
      <w:proofErr w:type="gramEnd"/>
    </w:p>
    <w:p w14:paraId="08E3299D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C01BEB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proofErr w:type="gramStart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казывается вид объекта контроля из числа предусмотренных положением о виде контроля.</w:t>
      </w:r>
    </w:p>
    <w:p w14:paraId="1DFBBC79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7A26FA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proofErr w:type="gramStart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казывается подвид объекта контроля.</w:t>
      </w:r>
    </w:p>
    <w:p w14:paraId="3236276D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935BEF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proofErr w:type="gramStart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казывается период для расчета параметров отклонения или соответствия. Если индикатор риска не предполагает отчетного периода, указывается «постоянно».</w:t>
      </w:r>
    </w:p>
    <w:p w14:paraId="4A3AC9C6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5B84A0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7</w:t>
      </w:r>
      <w:proofErr w:type="gramStart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казывается формула расчета количественного параметра отклонения или соответствия. Если индикатор риска содержит в себе несколько параметров, формула указывается для каждого параметра.</w:t>
      </w:r>
    </w:p>
    <w:p w14:paraId="6DFBC3D7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950783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8</w:t>
      </w:r>
      <w:proofErr w:type="gramStart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казывается переменная, содержащаяся в формуле расчета количественного параметра.</w:t>
      </w:r>
    </w:p>
    <w:p w14:paraId="664E28E5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83C037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9</w:t>
      </w:r>
      <w:proofErr w:type="gramStart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казывается название переменной, используемой при расчете параметра.</w:t>
      </w:r>
    </w:p>
    <w:p w14:paraId="5C71F4D1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C9D2EA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10</w:t>
      </w:r>
      <w:proofErr w:type="gramStart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казываются реквизиты информационных систем, наименования устройств или реквизиты документов, предоставляющих данные для определения значения переменной. В случае</w:t>
      </w:r>
      <w:proofErr w:type="gramStart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данные собирают или агрегируют иные органы и организации, приводится описание порядка межведомственного взаимодействия по работе с данными.</w:t>
      </w:r>
    </w:p>
    <w:p w14:paraId="4BAD1E71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B75C12C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11</w:t>
      </w:r>
      <w:proofErr w:type="gramStart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казывается перечень документов, подтверждающих принадлежность объекта контроля контролируемому лицу: выписка из реестра лицензируемых видов деятельности, сведения из реестра уведомлений о начале осуществления отдельных видов предпринимательской деятельности, правоустанавливающие документы на производственные объекты (выписка из ЕГРН, договор аренды, СТС транспортного средства), выписки из ЕГРЮЛ (ЕГРИП), иные документы.</w:t>
      </w:r>
    </w:p>
    <w:p w14:paraId="7F8092F1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921F37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12</w:t>
      </w:r>
      <w:proofErr w:type="gramStart"/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казываются материалы и документы, подтверждающие «срабатывание» индикатора риска нарушения обязательных требований: выгрузки из информационных систем, формы отчетных документов, иные сведения. </w:t>
      </w:r>
    </w:p>
    <w:p w14:paraId="3AC4379B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95F8C0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13</w:t>
      </w:r>
      <w:proofErr w:type="gramStart"/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казываются 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</w:r>
    </w:p>
    <w:p w14:paraId="58749426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644AB4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14</w:t>
      </w:r>
      <w:proofErr w:type="gramStart"/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казываются иные документы, которые могут использоваться для обоснования необходимости проведения внепланового контрольного (надзорного) мероприятия.</w:t>
      </w:r>
    </w:p>
    <w:p w14:paraId="21928727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15</w:t>
      </w:r>
      <w:proofErr w:type="gramStart"/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казываются контрольные (надзорные) мероприятия, предусмотренные положением о виде контроля, которые планируется осуществлять при «срабатывании» индикатора риска.</w:t>
      </w:r>
    </w:p>
    <w:p w14:paraId="0D5799A5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AE0470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16</w:t>
      </w:r>
      <w:proofErr w:type="gramStart"/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казывается возможность применения мобильного приложения «Инспектор».</w:t>
      </w:r>
    </w:p>
    <w:p w14:paraId="52ED310D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7F9D01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17</w:t>
      </w:r>
      <w:proofErr w:type="gramStart"/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казывается возможность размещения в личных кабинетах контролируемого лица на едином портале государственных и муниципальных услуг и (или) в информационной системе контрольного (надзорного) органа информации о выявлении соответствия объекта контроля параметрам, утвержденным индикаторами риска нарушения обязательных требований, или информации об отклонении объекта контроля от таких параметров, в соответствии с положением о виде контроля.</w:t>
      </w:r>
    </w:p>
    <w:p w14:paraId="5AA98183" w14:textId="7F60AF11" w:rsidR="00822239" w:rsidRDefault="00822239" w:rsidP="000D62FD">
      <w:pPr>
        <w:pStyle w:val="af8"/>
        <w:rPr>
          <w:rFonts w:ascii="Times New Roman" w:hAnsi="Times New Roman" w:cs="Times New Roman"/>
          <w:sz w:val="28"/>
          <w:szCs w:val="28"/>
        </w:rPr>
      </w:pPr>
    </w:p>
    <w:sectPr w:rsidR="00822239" w:rsidSect="00D37556">
      <w:pgSz w:w="11906" w:h="16838"/>
      <w:pgMar w:top="851" w:right="851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A60E21" w14:textId="77777777" w:rsidR="003F52EA" w:rsidRDefault="003F52EA">
      <w:pPr>
        <w:spacing w:after="0" w:line="240" w:lineRule="auto"/>
      </w:pPr>
      <w:r>
        <w:separator/>
      </w:r>
    </w:p>
  </w:endnote>
  <w:endnote w:type="continuationSeparator" w:id="0">
    <w:p w14:paraId="61E3BB2D" w14:textId="77777777" w:rsidR="003F52EA" w:rsidRDefault="003F5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BAC446" w14:textId="77777777" w:rsidR="003F52EA" w:rsidRDefault="003F52EA">
      <w:pPr>
        <w:spacing w:after="0" w:line="240" w:lineRule="auto"/>
      </w:pPr>
      <w:r>
        <w:separator/>
      </w:r>
    </w:p>
  </w:footnote>
  <w:footnote w:type="continuationSeparator" w:id="0">
    <w:p w14:paraId="014A04F8" w14:textId="77777777" w:rsidR="003F52EA" w:rsidRDefault="003F52EA">
      <w:pPr>
        <w:spacing w:after="0" w:line="240" w:lineRule="auto"/>
      </w:pPr>
      <w:r>
        <w:continuationSeparator/>
      </w:r>
    </w:p>
  </w:footnote>
  <w:footnote w:id="1">
    <w:p w14:paraId="2C141DAD" w14:textId="3B29285F" w:rsidR="00830283" w:rsidRDefault="00830283" w:rsidP="00460608">
      <w:pPr>
        <w:pStyle w:val="af0"/>
        <w:rPr>
          <w:rFonts w:ascii="Times New Roman" w:hAnsi="Times New Roman" w:cs="Times New Roman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239"/>
    <w:rsid w:val="00000CC6"/>
    <w:rsid w:val="000454DE"/>
    <w:rsid w:val="0004662E"/>
    <w:rsid w:val="00051CDA"/>
    <w:rsid w:val="0005365D"/>
    <w:rsid w:val="0006441A"/>
    <w:rsid w:val="00073EA2"/>
    <w:rsid w:val="00080909"/>
    <w:rsid w:val="00082F2F"/>
    <w:rsid w:val="000A7753"/>
    <w:rsid w:val="000B6873"/>
    <w:rsid w:val="000D62FD"/>
    <w:rsid w:val="000E4FBD"/>
    <w:rsid w:val="000E6EBE"/>
    <w:rsid w:val="000F1F2E"/>
    <w:rsid w:val="0010717B"/>
    <w:rsid w:val="001256FB"/>
    <w:rsid w:val="00134150"/>
    <w:rsid w:val="00137D7C"/>
    <w:rsid w:val="001575F8"/>
    <w:rsid w:val="001701A3"/>
    <w:rsid w:val="0017379F"/>
    <w:rsid w:val="001B094C"/>
    <w:rsid w:val="001C3841"/>
    <w:rsid w:val="001F0E2D"/>
    <w:rsid w:val="001F2828"/>
    <w:rsid w:val="002013B6"/>
    <w:rsid w:val="002272F7"/>
    <w:rsid w:val="0024017B"/>
    <w:rsid w:val="002446F7"/>
    <w:rsid w:val="0026193D"/>
    <w:rsid w:val="002B496C"/>
    <w:rsid w:val="002C47F0"/>
    <w:rsid w:val="002D3B55"/>
    <w:rsid w:val="002D5175"/>
    <w:rsid w:val="002F0BCA"/>
    <w:rsid w:val="00306FA5"/>
    <w:rsid w:val="00310636"/>
    <w:rsid w:val="00317EA4"/>
    <w:rsid w:val="003260C0"/>
    <w:rsid w:val="00327435"/>
    <w:rsid w:val="0033476D"/>
    <w:rsid w:val="00346E1D"/>
    <w:rsid w:val="003563C4"/>
    <w:rsid w:val="003573F9"/>
    <w:rsid w:val="00365C8B"/>
    <w:rsid w:val="0037004A"/>
    <w:rsid w:val="00387A2C"/>
    <w:rsid w:val="003A0E89"/>
    <w:rsid w:val="003D5CBF"/>
    <w:rsid w:val="003D6FC0"/>
    <w:rsid w:val="003F52EA"/>
    <w:rsid w:val="003F63EC"/>
    <w:rsid w:val="004138C7"/>
    <w:rsid w:val="00450FF2"/>
    <w:rsid w:val="00460608"/>
    <w:rsid w:val="00484782"/>
    <w:rsid w:val="004865E5"/>
    <w:rsid w:val="00490733"/>
    <w:rsid w:val="004B3D71"/>
    <w:rsid w:val="004C0ABE"/>
    <w:rsid w:val="004C305A"/>
    <w:rsid w:val="004D24CD"/>
    <w:rsid w:val="004E08D9"/>
    <w:rsid w:val="004E1C6E"/>
    <w:rsid w:val="004E1E54"/>
    <w:rsid w:val="004F5C46"/>
    <w:rsid w:val="004F769C"/>
    <w:rsid w:val="00500AD7"/>
    <w:rsid w:val="00511C01"/>
    <w:rsid w:val="00526FBB"/>
    <w:rsid w:val="005302A0"/>
    <w:rsid w:val="005361E9"/>
    <w:rsid w:val="005449BB"/>
    <w:rsid w:val="005530BB"/>
    <w:rsid w:val="00574F79"/>
    <w:rsid w:val="00585F6E"/>
    <w:rsid w:val="00587220"/>
    <w:rsid w:val="005A3333"/>
    <w:rsid w:val="005A60F1"/>
    <w:rsid w:val="005A6B7C"/>
    <w:rsid w:val="005B70EB"/>
    <w:rsid w:val="005E15C2"/>
    <w:rsid w:val="005E7FA6"/>
    <w:rsid w:val="0062446E"/>
    <w:rsid w:val="00631E70"/>
    <w:rsid w:val="00671614"/>
    <w:rsid w:val="00671E98"/>
    <w:rsid w:val="00671EC9"/>
    <w:rsid w:val="006A2232"/>
    <w:rsid w:val="006B719F"/>
    <w:rsid w:val="006C060C"/>
    <w:rsid w:val="006D7D79"/>
    <w:rsid w:val="006E60A3"/>
    <w:rsid w:val="006E71FE"/>
    <w:rsid w:val="006F1278"/>
    <w:rsid w:val="007160AA"/>
    <w:rsid w:val="00756159"/>
    <w:rsid w:val="00780354"/>
    <w:rsid w:val="00784449"/>
    <w:rsid w:val="007956E0"/>
    <w:rsid w:val="007A4B0B"/>
    <w:rsid w:val="007B5F6D"/>
    <w:rsid w:val="007C5071"/>
    <w:rsid w:val="007C7B3D"/>
    <w:rsid w:val="007E027F"/>
    <w:rsid w:val="007E3E6B"/>
    <w:rsid w:val="00815236"/>
    <w:rsid w:val="00822239"/>
    <w:rsid w:val="00830283"/>
    <w:rsid w:val="00844CA8"/>
    <w:rsid w:val="0085729A"/>
    <w:rsid w:val="00886A7E"/>
    <w:rsid w:val="00886C93"/>
    <w:rsid w:val="0089295A"/>
    <w:rsid w:val="008B068E"/>
    <w:rsid w:val="008D0B9C"/>
    <w:rsid w:val="008D4AAB"/>
    <w:rsid w:val="008F2E46"/>
    <w:rsid w:val="008F2F4F"/>
    <w:rsid w:val="009066AD"/>
    <w:rsid w:val="00937FCD"/>
    <w:rsid w:val="00940C14"/>
    <w:rsid w:val="00960598"/>
    <w:rsid w:val="00967270"/>
    <w:rsid w:val="0097333E"/>
    <w:rsid w:val="00980526"/>
    <w:rsid w:val="009A05F7"/>
    <w:rsid w:val="009A2795"/>
    <w:rsid w:val="009B0B9D"/>
    <w:rsid w:val="009D2A27"/>
    <w:rsid w:val="009E3DAA"/>
    <w:rsid w:val="009E65F2"/>
    <w:rsid w:val="00A06D96"/>
    <w:rsid w:val="00A1205F"/>
    <w:rsid w:val="00A535C0"/>
    <w:rsid w:val="00A61C06"/>
    <w:rsid w:val="00A75529"/>
    <w:rsid w:val="00AB61AC"/>
    <w:rsid w:val="00AC0879"/>
    <w:rsid w:val="00AC1B4E"/>
    <w:rsid w:val="00AC1DF1"/>
    <w:rsid w:val="00AD0B9E"/>
    <w:rsid w:val="00AE2999"/>
    <w:rsid w:val="00AE4145"/>
    <w:rsid w:val="00B11A8D"/>
    <w:rsid w:val="00B13AAE"/>
    <w:rsid w:val="00B22833"/>
    <w:rsid w:val="00B266F6"/>
    <w:rsid w:val="00B30DA8"/>
    <w:rsid w:val="00B465AB"/>
    <w:rsid w:val="00B730D3"/>
    <w:rsid w:val="00B845ED"/>
    <w:rsid w:val="00B86F2B"/>
    <w:rsid w:val="00B9470D"/>
    <w:rsid w:val="00BB4913"/>
    <w:rsid w:val="00BD67F8"/>
    <w:rsid w:val="00C01E79"/>
    <w:rsid w:val="00C37E22"/>
    <w:rsid w:val="00C57CB2"/>
    <w:rsid w:val="00C6502F"/>
    <w:rsid w:val="00C82115"/>
    <w:rsid w:val="00CC0C11"/>
    <w:rsid w:val="00CD590A"/>
    <w:rsid w:val="00CE3D3A"/>
    <w:rsid w:val="00D07238"/>
    <w:rsid w:val="00D37556"/>
    <w:rsid w:val="00D547A3"/>
    <w:rsid w:val="00D670B8"/>
    <w:rsid w:val="00DA4B50"/>
    <w:rsid w:val="00DC74F1"/>
    <w:rsid w:val="00DD6ACA"/>
    <w:rsid w:val="00DF4448"/>
    <w:rsid w:val="00E0271D"/>
    <w:rsid w:val="00E07564"/>
    <w:rsid w:val="00E17E41"/>
    <w:rsid w:val="00E32581"/>
    <w:rsid w:val="00E3318B"/>
    <w:rsid w:val="00E366A8"/>
    <w:rsid w:val="00E4191F"/>
    <w:rsid w:val="00E468A1"/>
    <w:rsid w:val="00E54382"/>
    <w:rsid w:val="00E547E7"/>
    <w:rsid w:val="00E67224"/>
    <w:rsid w:val="00E8658D"/>
    <w:rsid w:val="00E87C50"/>
    <w:rsid w:val="00EA7493"/>
    <w:rsid w:val="00EE03B8"/>
    <w:rsid w:val="00EE408A"/>
    <w:rsid w:val="00EE4982"/>
    <w:rsid w:val="00EE7098"/>
    <w:rsid w:val="00F11FE8"/>
    <w:rsid w:val="00F2304C"/>
    <w:rsid w:val="00F245C6"/>
    <w:rsid w:val="00F24ADF"/>
    <w:rsid w:val="00F27D11"/>
    <w:rsid w:val="00F27D49"/>
    <w:rsid w:val="00F45D87"/>
    <w:rsid w:val="00F47BED"/>
    <w:rsid w:val="00F62662"/>
    <w:rsid w:val="00F8100D"/>
    <w:rsid w:val="00F90BBD"/>
    <w:rsid w:val="00F93098"/>
    <w:rsid w:val="00FA087E"/>
    <w:rsid w:val="00FB7D72"/>
    <w:rsid w:val="00FC5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E77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7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E2F5B3-448A-4F81-8385-D0D3BBCD0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1435</Words>
  <Characters>8184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Стародубова Татьяна Анатольевна</dc:creator>
  <cp:lastModifiedBy>Demenok</cp:lastModifiedBy>
  <cp:revision>5</cp:revision>
  <cp:lastPrinted>2025-10-07T02:16:00Z</cp:lastPrinted>
  <dcterms:created xsi:type="dcterms:W3CDTF">2025-11-24T12:57:00Z</dcterms:created>
  <dcterms:modified xsi:type="dcterms:W3CDTF">2025-12-08T10:33:00Z</dcterms:modified>
</cp:coreProperties>
</file>